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071" w:rsidRPr="000A1071" w:rsidRDefault="00AB22DC" w:rsidP="000A1071">
      <w:pPr>
        <w:ind w:hanging="284"/>
        <w:rPr>
          <w:rFonts w:cstheme="minorHAnsi"/>
          <w:bCs/>
          <w:sz w:val="20"/>
          <w:szCs w:val="20"/>
          <w:lang w:val="en-GB"/>
        </w:rPr>
      </w:pPr>
      <w:bookmarkStart w:id="0" w:name="_GoBack"/>
      <w:bookmarkEnd w:id="0"/>
      <w:r>
        <w:rPr>
          <w:rFonts w:cstheme="minorHAnsi"/>
          <w:b/>
          <w:bCs/>
          <w:sz w:val="20"/>
          <w:szCs w:val="20"/>
        </w:rPr>
        <w:t>Table 4</w:t>
      </w:r>
      <w:r w:rsidR="000A1071" w:rsidRPr="000A1071">
        <w:rPr>
          <w:rFonts w:cstheme="minorHAnsi"/>
          <w:bCs/>
          <w:sz w:val="20"/>
          <w:szCs w:val="20"/>
        </w:rPr>
        <w:t>. Illustrative health service managers and clinicians quotations of their perceived optimal model of care characteristics</w:t>
      </w:r>
    </w:p>
    <w:tbl>
      <w:tblPr>
        <w:tblStyle w:val="GridTableLight"/>
        <w:tblW w:w="4832" w:type="pct"/>
        <w:tblLayout w:type="fixed"/>
        <w:tblLook w:val="00A0" w:firstRow="1" w:lastRow="0" w:firstColumn="1" w:lastColumn="0" w:noHBand="0" w:noVBand="0"/>
      </w:tblPr>
      <w:tblGrid>
        <w:gridCol w:w="2293"/>
        <w:gridCol w:w="5701"/>
        <w:gridCol w:w="5704"/>
      </w:tblGrid>
      <w:tr w:rsidR="000A1071" w:rsidRPr="000A1071" w:rsidTr="000A1071">
        <w:trPr>
          <w:trHeight w:val="194"/>
        </w:trPr>
        <w:tc>
          <w:tcPr>
            <w:tcW w:w="837" w:type="pct"/>
            <w:hideMark/>
          </w:tcPr>
          <w:p w:rsidR="000A1071" w:rsidRPr="000A1071" w:rsidRDefault="000A1071" w:rsidP="0090068C">
            <w:pPr>
              <w:spacing w:line="240" w:lineRule="auto"/>
              <w:rPr>
                <w:rFonts w:cstheme="minorHAnsi"/>
                <w:b/>
                <w:bCs/>
                <w:sz w:val="20"/>
                <w:szCs w:val="20"/>
              </w:rPr>
            </w:pPr>
            <w:r w:rsidRPr="000A1071">
              <w:rPr>
                <w:rFonts w:cstheme="minorHAnsi"/>
                <w:b/>
                <w:bCs/>
                <w:sz w:val="20"/>
                <w:szCs w:val="20"/>
              </w:rPr>
              <w:t>Characteristic</w:t>
            </w:r>
          </w:p>
        </w:tc>
        <w:tc>
          <w:tcPr>
            <w:tcW w:w="2081" w:type="pct"/>
            <w:hideMark/>
          </w:tcPr>
          <w:p w:rsidR="000A1071" w:rsidRPr="000A1071" w:rsidRDefault="000A1071" w:rsidP="0090068C">
            <w:pPr>
              <w:spacing w:line="240" w:lineRule="auto"/>
              <w:rPr>
                <w:rFonts w:cstheme="minorHAnsi"/>
                <w:b/>
                <w:bCs/>
                <w:sz w:val="20"/>
                <w:szCs w:val="20"/>
              </w:rPr>
            </w:pPr>
            <w:r w:rsidRPr="000A1071">
              <w:rPr>
                <w:rFonts w:cstheme="minorHAnsi"/>
                <w:b/>
                <w:bCs/>
                <w:sz w:val="20"/>
                <w:szCs w:val="20"/>
              </w:rPr>
              <w:t xml:space="preserve">Health service managers </w:t>
            </w:r>
          </w:p>
        </w:tc>
        <w:tc>
          <w:tcPr>
            <w:tcW w:w="2082" w:type="pct"/>
          </w:tcPr>
          <w:p w:rsidR="000A1071" w:rsidRPr="000A1071" w:rsidRDefault="000A1071" w:rsidP="0090068C">
            <w:pPr>
              <w:spacing w:line="240" w:lineRule="auto"/>
              <w:rPr>
                <w:rFonts w:cstheme="minorHAnsi"/>
                <w:b/>
                <w:bCs/>
                <w:sz w:val="20"/>
                <w:szCs w:val="20"/>
              </w:rPr>
            </w:pPr>
            <w:r w:rsidRPr="000A1071">
              <w:rPr>
                <w:rFonts w:cstheme="minorHAnsi"/>
                <w:b/>
                <w:bCs/>
                <w:sz w:val="20"/>
                <w:szCs w:val="20"/>
              </w:rPr>
              <w:t>Clinicians</w:t>
            </w:r>
          </w:p>
        </w:tc>
      </w:tr>
      <w:tr w:rsidR="000A1071" w:rsidRPr="000A1071" w:rsidTr="000A1071">
        <w:trPr>
          <w:trHeight w:val="194"/>
        </w:trPr>
        <w:tc>
          <w:tcPr>
            <w:tcW w:w="837" w:type="pct"/>
            <w:hideMark/>
          </w:tcPr>
          <w:p w:rsidR="000A1071" w:rsidRPr="000A1071" w:rsidRDefault="000A1071" w:rsidP="0090068C">
            <w:pPr>
              <w:spacing w:line="240" w:lineRule="auto"/>
              <w:rPr>
                <w:rFonts w:cstheme="minorHAnsi"/>
                <w:sz w:val="20"/>
                <w:szCs w:val="20"/>
              </w:rPr>
            </w:pPr>
            <w:r w:rsidRPr="000A1071">
              <w:rPr>
                <w:rFonts w:cstheme="minorHAnsi"/>
                <w:sz w:val="20"/>
                <w:szCs w:val="20"/>
              </w:rPr>
              <w:t>Appointment flexibility and frequency</w:t>
            </w:r>
          </w:p>
        </w:tc>
        <w:tc>
          <w:tcPr>
            <w:tcW w:w="2081" w:type="pct"/>
            <w:hideMark/>
          </w:tcPr>
          <w:p w:rsidR="000A1071" w:rsidRPr="000A1071" w:rsidRDefault="000A1071" w:rsidP="0090068C">
            <w:pPr>
              <w:tabs>
                <w:tab w:val="left" w:pos="8603"/>
              </w:tabs>
              <w:spacing w:line="240" w:lineRule="auto"/>
              <w:rPr>
                <w:rFonts w:cstheme="minorHAnsi"/>
                <w:sz w:val="20"/>
                <w:szCs w:val="20"/>
              </w:rPr>
            </w:pPr>
            <w:r w:rsidRPr="000A1071">
              <w:rPr>
                <w:rFonts w:cstheme="minorHAnsi"/>
                <w:sz w:val="20"/>
                <w:szCs w:val="20"/>
              </w:rPr>
              <w:t xml:space="preserve">“Having more regular clinics [would be ideal]. Also, I think, it would be a good thing if there was the ability to touch base with them in between the weekly to see how they're going. If you've got any questions, how's it going” </w:t>
            </w:r>
          </w:p>
          <w:p w:rsidR="000A1071" w:rsidRPr="000A1071" w:rsidRDefault="000A1071" w:rsidP="000A1071">
            <w:pPr>
              <w:tabs>
                <w:tab w:val="left" w:pos="8603"/>
              </w:tabs>
              <w:spacing w:line="240" w:lineRule="auto"/>
              <w:rPr>
                <w:rFonts w:cstheme="minorHAnsi"/>
                <w:sz w:val="20"/>
                <w:szCs w:val="20"/>
              </w:rPr>
            </w:pPr>
            <w:r w:rsidRPr="000A1071">
              <w:rPr>
                <w:rFonts w:cstheme="minorHAnsi"/>
                <w:sz w:val="20"/>
                <w:szCs w:val="20"/>
              </w:rPr>
              <w:t>“If you had your magic wand and you could have a space that was set up, and you…could run clinics daily, and you could run family sessions every week for different topics.”</w:t>
            </w:r>
          </w:p>
        </w:tc>
        <w:tc>
          <w:tcPr>
            <w:tcW w:w="2082" w:type="pct"/>
          </w:tcPr>
          <w:p w:rsidR="000A1071" w:rsidRPr="000A1071" w:rsidRDefault="000A1071" w:rsidP="0090068C">
            <w:pPr>
              <w:tabs>
                <w:tab w:val="left" w:pos="8603"/>
              </w:tabs>
              <w:spacing w:line="240" w:lineRule="auto"/>
              <w:rPr>
                <w:rFonts w:cstheme="minorHAnsi"/>
                <w:sz w:val="20"/>
                <w:szCs w:val="20"/>
              </w:rPr>
            </w:pPr>
            <w:r w:rsidRPr="000A1071">
              <w:rPr>
                <w:rFonts w:cstheme="minorHAnsi"/>
                <w:sz w:val="20"/>
                <w:szCs w:val="20"/>
              </w:rPr>
              <w:t xml:space="preserve">“I think families would like to see a broader range of days available” </w:t>
            </w:r>
          </w:p>
          <w:p w:rsidR="000A1071" w:rsidRPr="000A1071" w:rsidRDefault="000A1071" w:rsidP="0090068C">
            <w:pPr>
              <w:tabs>
                <w:tab w:val="left" w:pos="8603"/>
              </w:tabs>
              <w:spacing w:line="240" w:lineRule="auto"/>
              <w:rPr>
                <w:rFonts w:cstheme="minorHAnsi"/>
                <w:sz w:val="20"/>
                <w:szCs w:val="20"/>
              </w:rPr>
            </w:pPr>
            <w:r w:rsidRPr="000A1071">
              <w:rPr>
                <w:rFonts w:cstheme="minorHAnsi"/>
                <w:sz w:val="20"/>
                <w:szCs w:val="20"/>
              </w:rPr>
              <w:t>“It would be great to have more funding for the team. So we're able to do these things like see the patients a bit more regularly or see them at different times”</w:t>
            </w:r>
          </w:p>
          <w:p w:rsidR="000A1071" w:rsidRPr="000A1071" w:rsidRDefault="000A1071" w:rsidP="0090068C">
            <w:pPr>
              <w:tabs>
                <w:tab w:val="left" w:pos="8603"/>
              </w:tabs>
              <w:spacing w:line="240" w:lineRule="auto"/>
              <w:rPr>
                <w:rFonts w:cstheme="minorHAnsi"/>
                <w:sz w:val="20"/>
                <w:szCs w:val="20"/>
              </w:rPr>
            </w:pPr>
            <w:r w:rsidRPr="000A1071">
              <w:rPr>
                <w:rFonts w:cstheme="minorHAnsi"/>
                <w:sz w:val="20"/>
                <w:szCs w:val="20"/>
              </w:rPr>
              <w:t>“I think an hour every month is okay, but the more severely obese children probably do need a greater dose, I think.”</w:t>
            </w:r>
          </w:p>
          <w:p w:rsidR="000A1071" w:rsidRPr="000A1071" w:rsidRDefault="000A1071" w:rsidP="0090068C">
            <w:pPr>
              <w:tabs>
                <w:tab w:val="left" w:pos="8603"/>
              </w:tabs>
              <w:spacing w:line="240" w:lineRule="auto"/>
              <w:rPr>
                <w:rFonts w:cstheme="minorHAnsi"/>
                <w:sz w:val="20"/>
                <w:szCs w:val="20"/>
              </w:rPr>
            </w:pPr>
            <w:r w:rsidRPr="000A1071">
              <w:rPr>
                <w:rFonts w:cstheme="minorHAnsi"/>
                <w:sz w:val="20"/>
                <w:szCs w:val="20"/>
              </w:rPr>
              <w:t>“The challenge we have is being an all part time service, only having one clinic day, is that there is no flexibility.”</w:t>
            </w:r>
          </w:p>
        </w:tc>
      </w:tr>
      <w:tr w:rsidR="000A1071" w:rsidRPr="000A1071" w:rsidTr="000A1071">
        <w:trPr>
          <w:trHeight w:val="142"/>
        </w:trPr>
        <w:tc>
          <w:tcPr>
            <w:tcW w:w="837" w:type="pct"/>
            <w:hideMark/>
          </w:tcPr>
          <w:p w:rsidR="000A1071" w:rsidRPr="000A1071" w:rsidRDefault="000A1071" w:rsidP="0090068C">
            <w:pPr>
              <w:spacing w:line="240" w:lineRule="auto"/>
              <w:rPr>
                <w:rFonts w:cstheme="minorHAnsi"/>
                <w:sz w:val="20"/>
                <w:szCs w:val="20"/>
              </w:rPr>
            </w:pPr>
            <w:r w:rsidRPr="000A1071">
              <w:rPr>
                <w:rFonts w:cstheme="minorHAnsi"/>
                <w:sz w:val="20"/>
                <w:szCs w:val="20"/>
              </w:rPr>
              <w:t xml:space="preserve">Greater community presence </w:t>
            </w:r>
          </w:p>
        </w:tc>
        <w:tc>
          <w:tcPr>
            <w:tcW w:w="2081" w:type="pct"/>
            <w:hideMark/>
          </w:tcPr>
          <w:p w:rsidR="000A1071" w:rsidRPr="000A1071" w:rsidRDefault="000A1071" w:rsidP="0090068C">
            <w:pPr>
              <w:spacing w:line="240" w:lineRule="auto"/>
              <w:rPr>
                <w:rFonts w:cstheme="minorHAnsi"/>
                <w:sz w:val="20"/>
                <w:szCs w:val="20"/>
              </w:rPr>
            </w:pPr>
            <w:r w:rsidRPr="000A1071">
              <w:rPr>
                <w:rFonts w:cstheme="minorHAnsi"/>
                <w:sz w:val="20"/>
                <w:szCs w:val="20"/>
              </w:rPr>
              <w:t>“I even think that there's kind of a stigma attached to having children come to an acute facility because of their obesity… And probably it's kinder for that to be [treated] in the community.”</w:t>
            </w:r>
          </w:p>
          <w:p w:rsidR="000A1071" w:rsidRPr="000A1071" w:rsidRDefault="000A1071" w:rsidP="0090068C">
            <w:pPr>
              <w:spacing w:line="240" w:lineRule="auto"/>
              <w:rPr>
                <w:rFonts w:cstheme="minorHAnsi"/>
                <w:sz w:val="20"/>
                <w:szCs w:val="20"/>
              </w:rPr>
            </w:pPr>
            <w:r w:rsidRPr="000A1071">
              <w:rPr>
                <w:rFonts w:cstheme="minorHAnsi"/>
                <w:sz w:val="20"/>
                <w:szCs w:val="20"/>
              </w:rPr>
              <w:t>“There's other things that we would like to be able to do, such as coo</w:t>
            </w:r>
            <w:r>
              <w:rPr>
                <w:rFonts w:cstheme="minorHAnsi"/>
                <w:sz w:val="20"/>
                <w:szCs w:val="20"/>
              </w:rPr>
              <w:t>king classes and demonstrations</w:t>
            </w:r>
            <w:r w:rsidRPr="000A1071">
              <w:rPr>
                <w:rFonts w:cstheme="minorHAnsi"/>
                <w:sz w:val="20"/>
                <w:szCs w:val="20"/>
              </w:rPr>
              <w:t>.”</w:t>
            </w:r>
          </w:p>
          <w:p w:rsidR="000A1071" w:rsidRPr="000A1071" w:rsidRDefault="000A1071" w:rsidP="000A1071">
            <w:pPr>
              <w:spacing w:line="240" w:lineRule="auto"/>
              <w:rPr>
                <w:rFonts w:cstheme="minorHAnsi"/>
                <w:sz w:val="20"/>
                <w:szCs w:val="20"/>
              </w:rPr>
            </w:pPr>
            <w:r w:rsidRPr="000A1071">
              <w:rPr>
                <w:rFonts w:cstheme="minorHAnsi"/>
                <w:sz w:val="20"/>
                <w:szCs w:val="20"/>
              </w:rPr>
              <w:t xml:space="preserve">“If money is not an issue, then [we] would employ the right resources, whether it's nursing and allied health to be able to go out to be implemented and situated in LHDs and outside, in our communities. </w:t>
            </w:r>
            <w:r>
              <w:rPr>
                <w:rFonts w:cstheme="minorHAnsi"/>
                <w:sz w:val="20"/>
                <w:szCs w:val="20"/>
              </w:rPr>
              <w:t>…..</w:t>
            </w:r>
            <w:r w:rsidRPr="000A1071">
              <w:rPr>
                <w:rFonts w:cstheme="minorHAnsi"/>
                <w:sz w:val="20"/>
                <w:szCs w:val="20"/>
              </w:rPr>
              <w:t xml:space="preserve"> It's almost like a hub and spokes kind of model where we have the hub here that has got the solid experience, knowledge expertise.”</w:t>
            </w:r>
          </w:p>
        </w:tc>
        <w:tc>
          <w:tcPr>
            <w:tcW w:w="2082" w:type="pct"/>
          </w:tcPr>
          <w:p w:rsidR="000A1071" w:rsidRPr="000A1071" w:rsidRDefault="000A1071" w:rsidP="0090068C">
            <w:pPr>
              <w:spacing w:line="240" w:lineRule="auto"/>
              <w:rPr>
                <w:rFonts w:cstheme="minorHAnsi"/>
                <w:sz w:val="20"/>
                <w:szCs w:val="20"/>
              </w:rPr>
            </w:pPr>
            <w:r w:rsidRPr="000A1071">
              <w:rPr>
                <w:rFonts w:cstheme="minorHAnsi"/>
                <w:sz w:val="20"/>
                <w:szCs w:val="20"/>
              </w:rPr>
              <w:t>“There is still the need for more services in the community. People shouldn't have to come into a children's hospital for secondary obesity service.”</w:t>
            </w:r>
          </w:p>
          <w:p w:rsidR="000A1071" w:rsidRPr="000A1071" w:rsidRDefault="000A1071" w:rsidP="0090068C">
            <w:pPr>
              <w:spacing w:line="240" w:lineRule="auto"/>
              <w:rPr>
                <w:rFonts w:cstheme="minorHAnsi"/>
                <w:sz w:val="20"/>
                <w:szCs w:val="20"/>
              </w:rPr>
            </w:pPr>
            <w:r w:rsidRPr="000A1071">
              <w:rPr>
                <w:rFonts w:cstheme="minorHAnsi"/>
                <w:sz w:val="20"/>
                <w:szCs w:val="20"/>
              </w:rPr>
              <w:t>“I'd say probably half of our caseload could move out and do the groups in the community, but the other half I think kind of need to stay within the hospital.”</w:t>
            </w:r>
          </w:p>
          <w:p w:rsidR="000A1071" w:rsidRPr="000A1071" w:rsidRDefault="000A1071" w:rsidP="0090068C">
            <w:pPr>
              <w:spacing w:line="240" w:lineRule="auto"/>
              <w:rPr>
                <w:rFonts w:cstheme="minorHAnsi"/>
                <w:sz w:val="20"/>
                <w:szCs w:val="20"/>
              </w:rPr>
            </w:pPr>
            <w:r w:rsidRPr="000A1071">
              <w:rPr>
                <w:rFonts w:cstheme="minorHAnsi"/>
                <w:sz w:val="20"/>
                <w:szCs w:val="20"/>
              </w:rPr>
              <w:t>“Funding to increase the number of patients that you could have through and a process therefore to engage people in the community and raise community awareness about programs.”</w:t>
            </w:r>
          </w:p>
          <w:p w:rsidR="000A1071" w:rsidRPr="000A1071" w:rsidRDefault="000A1071" w:rsidP="0090068C">
            <w:pPr>
              <w:spacing w:line="240" w:lineRule="auto"/>
              <w:rPr>
                <w:rFonts w:cstheme="minorHAnsi"/>
                <w:sz w:val="20"/>
                <w:szCs w:val="20"/>
              </w:rPr>
            </w:pPr>
            <w:r w:rsidRPr="000A1071">
              <w:rPr>
                <w:rFonts w:cstheme="minorHAnsi"/>
                <w:sz w:val="20"/>
                <w:szCs w:val="20"/>
              </w:rPr>
              <w:t xml:space="preserve">“We need to look at making sure that we are engaging with our community </w:t>
            </w:r>
            <w:proofErr w:type="spellStart"/>
            <w:r w:rsidRPr="000A1071">
              <w:rPr>
                <w:rFonts w:cstheme="minorHAnsi"/>
                <w:sz w:val="20"/>
                <w:szCs w:val="20"/>
              </w:rPr>
              <w:t>paediatricians</w:t>
            </w:r>
            <w:proofErr w:type="spellEnd"/>
            <w:r w:rsidRPr="000A1071">
              <w:rPr>
                <w:rFonts w:cstheme="minorHAnsi"/>
                <w:sz w:val="20"/>
                <w:szCs w:val="20"/>
              </w:rPr>
              <w:t xml:space="preserve">, with our clinical </w:t>
            </w:r>
            <w:proofErr w:type="spellStart"/>
            <w:r w:rsidRPr="000A1071">
              <w:rPr>
                <w:rFonts w:cstheme="minorHAnsi"/>
                <w:sz w:val="20"/>
                <w:szCs w:val="20"/>
              </w:rPr>
              <w:t>paediatricians</w:t>
            </w:r>
            <w:proofErr w:type="spellEnd"/>
            <w:r w:rsidRPr="000A1071">
              <w:rPr>
                <w:rFonts w:cstheme="minorHAnsi"/>
                <w:sz w:val="20"/>
                <w:szCs w:val="20"/>
              </w:rPr>
              <w:t xml:space="preserve"> we work closely with health promotion as well, so feeling like it’s not just a clinical service, but it’s a whole holistic district service as well”</w:t>
            </w:r>
          </w:p>
        </w:tc>
      </w:tr>
      <w:tr w:rsidR="000A1071" w:rsidRPr="000A1071" w:rsidTr="000A1071">
        <w:trPr>
          <w:trHeight w:val="194"/>
        </w:trPr>
        <w:tc>
          <w:tcPr>
            <w:tcW w:w="837" w:type="pct"/>
          </w:tcPr>
          <w:p w:rsidR="000A1071" w:rsidRPr="000A1071" w:rsidRDefault="000A1071" w:rsidP="0090068C">
            <w:pPr>
              <w:spacing w:line="240" w:lineRule="auto"/>
              <w:rPr>
                <w:rFonts w:cstheme="minorHAnsi"/>
                <w:sz w:val="20"/>
                <w:szCs w:val="20"/>
              </w:rPr>
            </w:pPr>
            <w:r w:rsidRPr="000A1071">
              <w:rPr>
                <w:rFonts w:cstheme="minorHAnsi"/>
                <w:sz w:val="20"/>
                <w:szCs w:val="20"/>
              </w:rPr>
              <w:t>Primary care involvement</w:t>
            </w:r>
          </w:p>
        </w:tc>
        <w:tc>
          <w:tcPr>
            <w:tcW w:w="2081" w:type="pct"/>
          </w:tcPr>
          <w:p w:rsidR="000A1071" w:rsidRPr="000A1071" w:rsidRDefault="000A1071" w:rsidP="0090068C">
            <w:pPr>
              <w:spacing w:line="240" w:lineRule="auto"/>
              <w:rPr>
                <w:rFonts w:cstheme="minorHAnsi"/>
                <w:sz w:val="20"/>
                <w:szCs w:val="20"/>
              </w:rPr>
            </w:pPr>
            <w:r w:rsidRPr="000A1071">
              <w:rPr>
                <w:rFonts w:cstheme="minorHAnsi"/>
                <w:sz w:val="20"/>
                <w:szCs w:val="20"/>
              </w:rPr>
              <w:t>“It needs to have the complimentary services in secondary and primary. If we don't have a seamless pathway between the different sectors of health, we will not maximize the benefit of this intensive and highly valued program that is offered.”</w:t>
            </w:r>
          </w:p>
          <w:p w:rsidR="000A1071" w:rsidRPr="000A1071" w:rsidRDefault="000A1071" w:rsidP="000A1071">
            <w:pPr>
              <w:spacing w:line="240" w:lineRule="auto"/>
              <w:rPr>
                <w:rFonts w:cstheme="minorHAnsi"/>
                <w:sz w:val="20"/>
                <w:szCs w:val="20"/>
              </w:rPr>
            </w:pPr>
            <w:r w:rsidRPr="000A1071">
              <w:rPr>
                <w:rFonts w:cstheme="minorHAnsi"/>
                <w:sz w:val="20"/>
                <w:szCs w:val="20"/>
              </w:rPr>
              <w:t xml:space="preserve">“I really believe that the key to it is to stop the incidents in the first </w:t>
            </w:r>
            <w:r w:rsidRPr="000A1071">
              <w:rPr>
                <w:rFonts w:cstheme="minorHAnsi"/>
                <w:sz w:val="20"/>
                <w:szCs w:val="20"/>
              </w:rPr>
              <w:lastRenderedPageBreak/>
              <w:t>place…I think that there's a role for primary health and community health. And I don't think that it is the role of an acute facility unless things have become so bad that that</w:t>
            </w:r>
            <w:r>
              <w:rPr>
                <w:rFonts w:cstheme="minorHAnsi"/>
                <w:sz w:val="20"/>
                <w:szCs w:val="20"/>
              </w:rPr>
              <w:t>'s actually impacting on health</w:t>
            </w:r>
            <w:r w:rsidRPr="000A1071">
              <w:rPr>
                <w:rFonts w:cstheme="minorHAnsi"/>
                <w:sz w:val="20"/>
                <w:szCs w:val="20"/>
              </w:rPr>
              <w:t>.”</w:t>
            </w:r>
          </w:p>
        </w:tc>
        <w:tc>
          <w:tcPr>
            <w:tcW w:w="2082" w:type="pct"/>
          </w:tcPr>
          <w:p w:rsidR="000A1071" w:rsidRPr="000A1071" w:rsidRDefault="000A1071" w:rsidP="0090068C">
            <w:pPr>
              <w:spacing w:line="240" w:lineRule="auto"/>
              <w:rPr>
                <w:rFonts w:cstheme="minorHAnsi"/>
                <w:sz w:val="20"/>
                <w:szCs w:val="20"/>
              </w:rPr>
            </w:pPr>
            <w:r w:rsidRPr="000A1071">
              <w:rPr>
                <w:rFonts w:cstheme="minorHAnsi"/>
                <w:sz w:val="20"/>
                <w:szCs w:val="20"/>
              </w:rPr>
              <w:lastRenderedPageBreak/>
              <w:t>“I think we all want to see more health promotion involvement in terms of educating bigger groups and primary health care</w:t>
            </w:r>
            <w:r>
              <w:rPr>
                <w:rFonts w:cstheme="minorHAnsi"/>
                <w:sz w:val="20"/>
                <w:szCs w:val="20"/>
              </w:rPr>
              <w:t xml:space="preserve"> providers and things</w:t>
            </w:r>
            <w:r w:rsidRPr="000A1071">
              <w:rPr>
                <w:rFonts w:cstheme="minorHAnsi"/>
                <w:sz w:val="20"/>
                <w:szCs w:val="20"/>
              </w:rPr>
              <w:t xml:space="preserve">.” </w:t>
            </w:r>
          </w:p>
          <w:p w:rsidR="000A1071" w:rsidRPr="000A1071" w:rsidRDefault="000A1071" w:rsidP="0090068C">
            <w:pPr>
              <w:spacing w:line="240" w:lineRule="auto"/>
              <w:rPr>
                <w:rFonts w:cstheme="minorHAnsi"/>
                <w:sz w:val="20"/>
                <w:szCs w:val="20"/>
              </w:rPr>
            </w:pPr>
            <w:r w:rsidRPr="000A1071">
              <w:rPr>
                <w:rFonts w:cstheme="minorHAnsi"/>
                <w:sz w:val="20"/>
                <w:szCs w:val="20"/>
              </w:rPr>
              <w:t xml:space="preserve">“You need to have both [hospital and off-site locations]. You need to - because you need to have services that are okay for kids who </w:t>
            </w:r>
            <w:r w:rsidRPr="000A1071">
              <w:rPr>
                <w:rFonts w:cstheme="minorHAnsi"/>
                <w:sz w:val="20"/>
                <w:szCs w:val="20"/>
              </w:rPr>
              <w:lastRenderedPageBreak/>
              <w:t>have actually got severe obesity and inpatient services. But we also need to have services that are easily accessible to people who have got, say, moderate obesity.”</w:t>
            </w:r>
          </w:p>
        </w:tc>
      </w:tr>
      <w:tr w:rsidR="000A1071" w:rsidRPr="000A1071" w:rsidTr="000A1071">
        <w:trPr>
          <w:trHeight w:val="194"/>
        </w:trPr>
        <w:tc>
          <w:tcPr>
            <w:tcW w:w="837" w:type="pct"/>
            <w:hideMark/>
          </w:tcPr>
          <w:p w:rsidR="000A1071" w:rsidRPr="000A1071" w:rsidRDefault="000A1071" w:rsidP="0090068C">
            <w:pPr>
              <w:spacing w:line="240" w:lineRule="auto"/>
              <w:rPr>
                <w:rFonts w:cstheme="minorHAnsi"/>
                <w:sz w:val="20"/>
                <w:szCs w:val="20"/>
              </w:rPr>
            </w:pPr>
            <w:proofErr w:type="spellStart"/>
            <w:r w:rsidRPr="000A1071">
              <w:rPr>
                <w:rFonts w:cstheme="minorHAnsi"/>
                <w:sz w:val="20"/>
                <w:szCs w:val="20"/>
              </w:rPr>
              <w:lastRenderedPageBreak/>
              <w:t>Specialised</w:t>
            </w:r>
            <w:proofErr w:type="spellEnd"/>
            <w:r w:rsidRPr="000A1071">
              <w:rPr>
                <w:rFonts w:cstheme="minorHAnsi"/>
                <w:sz w:val="20"/>
                <w:szCs w:val="20"/>
              </w:rPr>
              <w:t xml:space="preserve"> sub-group clinics </w:t>
            </w:r>
          </w:p>
        </w:tc>
        <w:tc>
          <w:tcPr>
            <w:tcW w:w="2081" w:type="pct"/>
            <w:hideMark/>
          </w:tcPr>
          <w:p w:rsidR="000A1071" w:rsidRPr="000A1071" w:rsidRDefault="000A1071" w:rsidP="0090068C">
            <w:pPr>
              <w:spacing w:line="240" w:lineRule="auto"/>
              <w:rPr>
                <w:rFonts w:cstheme="minorHAnsi"/>
                <w:sz w:val="20"/>
                <w:szCs w:val="20"/>
              </w:rPr>
            </w:pPr>
            <w:r w:rsidRPr="000A1071">
              <w:rPr>
                <w:rFonts w:cstheme="minorHAnsi"/>
                <w:sz w:val="20"/>
                <w:szCs w:val="20"/>
              </w:rPr>
              <w:t>“I'd want to improve the outreach services, whether it's running a clinic in the more disadvantaged communities or whether it's outreach to people’s homes because follow-up is so poor.”</w:t>
            </w:r>
          </w:p>
          <w:p w:rsidR="000A1071" w:rsidRPr="000A1071" w:rsidRDefault="000A1071" w:rsidP="0090068C">
            <w:pPr>
              <w:tabs>
                <w:tab w:val="left" w:pos="8603"/>
              </w:tabs>
              <w:spacing w:line="240" w:lineRule="auto"/>
              <w:rPr>
                <w:rFonts w:cstheme="minorHAnsi"/>
                <w:sz w:val="20"/>
                <w:szCs w:val="20"/>
              </w:rPr>
            </w:pPr>
            <w:r w:rsidRPr="000A1071">
              <w:rPr>
                <w:rFonts w:cstheme="minorHAnsi"/>
                <w:sz w:val="20"/>
                <w:szCs w:val="20"/>
              </w:rPr>
              <w:t>“Minority services find it difficult to get the attention to get additional funding. Something as niche as childhood obesity becomes a real minority, and that's what makes it difficult.”</w:t>
            </w:r>
          </w:p>
          <w:p w:rsidR="000A1071" w:rsidRPr="000A1071" w:rsidRDefault="000A1071" w:rsidP="000A1071">
            <w:pPr>
              <w:tabs>
                <w:tab w:val="left" w:pos="8603"/>
              </w:tabs>
              <w:spacing w:line="240" w:lineRule="auto"/>
              <w:rPr>
                <w:rFonts w:cstheme="minorHAnsi"/>
                <w:sz w:val="20"/>
                <w:szCs w:val="20"/>
              </w:rPr>
            </w:pPr>
            <w:r w:rsidRPr="000A1071">
              <w:rPr>
                <w:rFonts w:cstheme="minorHAnsi"/>
                <w:sz w:val="20"/>
                <w:szCs w:val="20"/>
              </w:rPr>
              <w:t>“So it has to be culturally appropriate</w:t>
            </w:r>
            <w:r>
              <w:rPr>
                <w:rFonts w:cstheme="minorHAnsi"/>
                <w:sz w:val="20"/>
                <w:szCs w:val="20"/>
              </w:rPr>
              <w:t>….</w:t>
            </w:r>
            <w:r w:rsidRPr="000A1071">
              <w:rPr>
                <w:rFonts w:cstheme="minorHAnsi"/>
                <w:sz w:val="20"/>
                <w:szCs w:val="20"/>
              </w:rPr>
              <w:t xml:space="preserve"> in terms of everybody's individual cultures to what they like to do or don't like to do. So it has to be very personalized, and all these things make it very </w:t>
            </w:r>
            <w:proofErr w:type="spellStart"/>
            <w:r w:rsidRPr="000A1071">
              <w:rPr>
                <w:rFonts w:cstheme="minorHAnsi"/>
                <w:sz w:val="20"/>
                <w:szCs w:val="20"/>
              </w:rPr>
              <w:t>labour-intensive</w:t>
            </w:r>
            <w:proofErr w:type="spellEnd"/>
            <w:r w:rsidRPr="000A1071">
              <w:rPr>
                <w:rFonts w:cstheme="minorHAnsi"/>
                <w:sz w:val="20"/>
                <w:szCs w:val="20"/>
              </w:rPr>
              <w:t>”</w:t>
            </w:r>
          </w:p>
        </w:tc>
        <w:tc>
          <w:tcPr>
            <w:tcW w:w="2082" w:type="pct"/>
          </w:tcPr>
          <w:p w:rsidR="000A1071" w:rsidRPr="000A1071" w:rsidRDefault="000A1071" w:rsidP="0090068C">
            <w:pPr>
              <w:tabs>
                <w:tab w:val="left" w:pos="8603"/>
              </w:tabs>
              <w:spacing w:line="240" w:lineRule="auto"/>
              <w:rPr>
                <w:rFonts w:cstheme="minorHAnsi"/>
                <w:sz w:val="20"/>
                <w:szCs w:val="20"/>
              </w:rPr>
            </w:pPr>
            <w:r w:rsidRPr="000A1071">
              <w:rPr>
                <w:rFonts w:cstheme="minorHAnsi"/>
                <w:sz w:val="20"/>
                <w:szCs w:val="20"/>
              </w:rPr>
              <w:t xml:space="preserve">“I'd love to see an Arabic speaking service, possibly a Chinese service, one for Pacific families and Maori families. I'd love to see a particular clinic each week for kids with neurodevelopmental disabilities </w:t>
            </w:r>
            <w:r>
              <w:rPr>
                <w:rFonts w:cstheme="minorHAnsi"/>
                <w:sz w:val="20"/>
                <w:szCs w:val="20"/>
              </w:rPr>
              <w:t>…</w:t>
            </w:r>
            <w:r w:rsidRPr="000A1071">
              <w:rPr>
                <w:rFonts w:cstheme="minorHAnsi"/>
                <w:sz w:val="20"/>
                <w:szCs w:val="20"/>
              </w:rPr>
              <w:t>.”</w:t>
            </w:r>
          </w:p>
          <w:p w:rsidR="000A1071" w:rsidRPr="000A1071" w:rsidRDefault="000A1071" w:rsidP="0090068C">
            <w:pPr>
              <w:tabs>
                <w:tab w:val="left" w:pos="8603"/>
              </w:tabs>
              <w:spacing w:line="240" w:lineRule="auto"/>
              <w:rPr>
                <w:rFonts w:cstheme="minorHAnsi"/>
                <w:sz w:val="20"/>
                <w:szCs w:val="20"/>
              </w:rPr>
            </w:pPr>
            <w:r w:rsidRPr="000A1071">
              <w:rPr>
                <w:rFonts w:cstheme="minorHAnsi"/>
                <w:sz w:val="20"/>
                <w:szCs w:val="20"/>
              </w:rPr>
              <w:t xml:space="preserve">“Maybe a smaller group with kids with ADHD, autism </w:t>
            </w:r>
            <w:r>
              <w:rPr>
                <w:rFonts w:cstheme="minorHAnsi"/>
                <w:sz w:val="20"/>
                <w:szCs w:val="20"/>
              </w:rPr>
              <w:t>…..</w:t>
            </w:r>
            <w:r w:rsidRPr="000A1071">
              <w:rPr>
                <w:rFonts w:cstheme="minorHAnsi"/>
                <w:sz w:val="20"/>
                <w:szCs w:val="20"/>
              </w:rPr>
              <w:t xml:space="preserve"> - we seem to get all the referrals”</w:t>
            </w:r>
          </w:p>
          <w:p w:rsidR="000A1071" w:rsidRPr="000A1071" w:rsidRDefault="000A1071" w:rsidP="0090068C">
            <w:pPr>
              <w:tabs>
                <w:tab w:val="left" w:pos="8603"/>
              </w:tabs>
              <w:spacing w:line="240" w:lineRule="auto"/>
              <w:rPr>
                <w:rFonts w:cstheme="minorHAnsi"/>
                <w:sz w:val="20"/>
                <w:szCs w:val="20"/>
              </w:rPr>
            </w:pPr>
            <w:r w:rsidRPr="000A1071">
              <w:rPr>
                <w:rFonts w:cstheme="minorHAnsi"/>
                <w:sz w:val="20"/>
                <w:szCs w:val="20"/>
              </w:rPr>
              <w:t>“There needs to be resources within certain cultural groups that are really focused on some high risk cultural groups as well.”</w:t>
            </w:r>
          </w:p>
        </w:tc>
      </w:tr>
      <w:tr w:rsidR="000A1071" w:rsidRPr="000A1071" w:rsidTr="000A1071">
        <w:trPr>
          <w:trHeight w:val="194"/>
        </w:trPr>
        <w:tc>
          <w:tcPr>
            <w:tcW w:w="837" w:type="pct"/>
            <w:hideMark/>
          </w:tcPr>
          <w:p w:rsidR="000A1071" w:rsidRPr="000A1071" w:rsidRDefault="000A1071" w:rsidP="0090068C">
            <w:pPr>
              <w:spacing w:line="240" w:lineRule="auto"/>
              <w:rPr>
                <w:rFonts w:cstheme="minorHAnsi"/>
                <w:sz w:val="20"/>
                <w:szCs w:val="20"/>
              </w:rPr>
            </w:pPr>
            <w:r w:rsidRPr="000A1071">
              <w:rPr>
                <w:rFonts w:cstheme="minorHAnsi"/>
                <w:sz w:val="20"/>
                <w:szCs w:val="20"/>
              </w:rPr>
              <w:t xml:space="preserve">Transport services </w:t>
            </w:r>
          </w:p>
        </w:tc>
        <w:tc>
          <w:tcPr>
            <w:tcW w:w="2081" w:type="pct"/>
            <w:hideMark/>
          </w:tcPr>
          <w:p w:rsidR="000A1071" w:rsidRPr="000A1071" w:rsidRDefault="000A1071" w:rsidP="0090068C">
            <w:pPr>
              <w:spacing w:line="240" w:lineRule="auto"/>
              <w:rPr>
                <w:rFonts w:cstheme="minorHAnsi"/>
                <w:sz w:val="20"/>
                <w:szCs w:val="20"/>
              </w:rPr>
            </w:pPr>
            <w:r w:rsidRPr="000A1071">
              <w:rPr>
                <w:rFonts w:cstheme="minorHAnsi"/>
                <w:sz w:val="20"/>
                <w:szCs w:val="20"/>
              </w:rPr>
              <w:t>“You need a site ideally that you can just … it's near the bus stop or near the car park, and you can get there easily. You need to take away those barriers, so people don't use them, and then try and tackle the real barriers.”</w:t>
            </w:r>
          </w:p>
        </w:tc>
        <w:tc>
          <w:tcPr>
            <w:tcW w:w="2082" w:type="pct"/>
          </w:tcPr>
          <w:p w:rsidR="000A1071" w:rsidRPr="000A1071" w:rsidRDefault="000A1071" w:rsidP="0090068C">
            <w:pPr>
              <w:spacing w:line="240" w:lineRule="auto"/>
              <w:rPr>
                <w:rFonts w:cstheme="minorHAnsi"/>
                <w:sz w:val="20"/>
                <w:szCs w:val="20"/>
              </w:rPr>
            </w:pPr>
            <w:r w:rsidRPr="000A1071">
              <w:rPr>
                <w:rFonts w:cstheme="minorHAnsi"/>
                <w:sz w:val="20"/>
                <w:szCs w:val="20"/>
              </w:rPr>
              <w:t>“Additionally, resourcing for pick and carry transport, if needed, for the families... to make it accessible to the families”</w:t>
            </w:r>
          </w:p>
          <w:p w:rsidR="000A1071" w:rsidRPr="000A1071" w:rsidRDefault="000A1071" w:rsidP="0090068C">
            <w:pPr>
              <w:spacing w:line="240" w:lineRule="auto"/>
              <w:rPr>
                <w:rFonts w:cstheme="minorHAnsi"/>
                <w:sz w:val="20"/>
                <w:szCs w:val="20"/>
              </w:rPr>
            </w:pPr>
            <w:r w:rsidRPr="000A1071">
              <w:rPr>
                <w:rFonts w:cstheme="minorHAnsi"/>
                <w:sz w:val="20"/>
                <w:szCs w:val="20"/>
              </w:rPr>
              <w:t>“If we could even fund for parking, I think that would be an incentive.”</w:t>
            </w:r>
          </w:p>
          <w:p w:rsidR="000A1071" w:rsidRPr="000A1071" w:rsidRDefault="000A1071" w:rsidP="0090068C">
            <w:pPr>
              <w:spacing w:line="240" w:lineRule="auto"/>
              <w:rPr>
                <w:rFonts w:cstheme="minorHAnsi"/>
                <w:sz w:val="20"/>
                <w:szCs w:val="20"/>
              </w:rPr>
            </w:pPr>
            <w:r w:rsidRPr="000A1071">
              <w:rPr>
                <w:rFonts w:cstheme="minorHAnsi"/>
                <w:sz w:val="20"/>
                <w:szCs w:val="20"/>
              </w:rPr>
              <w:t>“Attendance will be better if there were transport options. So I think if there was potentially a bus or a collection service that could be offered by community health maybe? That would be awesome.”</w:t>
            </w:r>
          </w:p>
        </w:tc>
      </w:tr>
      <w:tr w:rsidR="000A1071" w:rsidRPr="000A1071" w:rsidTr="000A1071">
        <w:trPr>
          <w:trHeight w:val="194"/>
        </w:trPr>
        <w:tc>
          <w:tcPr>
            <w:tcW w:w="837" w:type="pct"/>
          </w:tcPr>
          <w:p w:rsidR="000A1071" w:rsidRPr="000A1071" w:rsidRDefault="000A1071" w:rsidP="0090068C">
            <w:pPr>
              <w:spacing w:line="240" w:lineRule="auto"/>
              <w:rPr>
                <w:rFonts w:cstheme="minorHAnsi"/>
                <w:sz w:val="20"/>
                <w:szCs w:val="20"/>
              </w:rPr>
            </w:pPr>
            <w:r w:rsidRPr="000A1071">
              <w:rPr>
                <w:rFonts w:cstheme="minorHAnsi"/>
                <w:sz w:val="20"/>
                <w:szCs w:val="20"/>
              </w:rPr>
              <w:t>Gym and sporting facilities</w:t>
            </w:r>
          </w:p>
        </w:tc>
        <w:tc>
          <w:tcPr>
            <w:tcW w:w="2081" w:type="pct"/>
          </w:tcPr>
          <w:p w:rsidR="000A1071" w:rsidRPr="000A1071" w:rsidRDefault="000A1071" w:rsidP="0090068C">
            <w:pPr>
              <w:spacing w:line="240" w:lineRule="auto"/>
              <w:rPr>
                <w:rFonts w:cstheme="minorHAnsi"/>
                <w:sz w:val="20"/>
                <w:szCs w:val="20"/>
              </w:rPr>
            </w:pPr>
          </w:p>
        </w:tc>
        <w:tc>
          <w:tcPr>
            <w:tcW w:w="2082" w:type="pct"/>
          </w:tcPr>
          <w:p w:rsidR="000A1071" w:rsidRPr="000A1071" w:rsidRDefault="000A1071" w:rsidP="0090068C">
            <w:pPr>
              <w:spacing w:line="240" w:lineRule="auto"/>
              <w:rPr>
                <w:rFonts w:cstheme="minorHAnsi"/>
                <w:sz w:val="20"/>
                <w:szCs w:val="20"/>
              </w:rPr>
            </w:pPr>
            <w:r w:rsidRPr="000A1071">
              <w:rPr>
                <w:rFonts w:cstheme="minorHAnsi"/>
                <w:sz w:val="20"/>
                <w:szCs w:val="20"/>
              </w:rPr>
              <w:t>“I'd have an area where games could be played, activities could be done and again, in context with the families.”</w:t>
            </w:r>
          </w:p>
          <w:p w:rsidR="000A1071" w:rsidRPr="000A1071" w:rsidRDefault="000A1071" w:rsidP="000A1071">
            <w:pPr>
              <w:spacing w:line="240" w:lineRule="auto"/>
              <w:rPr>
                <w:rFonts w:cstheme="minorHAnsi"/>
                <w:sz w:val="20"/>
                <w:szCs w:val="20"/>
              </w:rPr>
            </w:pPr>
            <w:r w:rsidRPr="000A1071">
              <w:rPr>
                <w:rFonts w:cstheme="minorHAnsi"/>
                <w:sz w:val="20"/>
                <w:szCs w:val="20"/>
              </w:rPr>
              <w:t xml:space="preserve">“What I'm hoping to do, </w:t>
            </w:r>
            <w:r>
              <w:rPr>
                <w:rFonts w:cstheme="minorHAnsi"/>
                <w:sz w:val="20"/>
                <w:szCs w:val="20"/>
              </w:rPr>
              <w:t>…</w:t>
            </w:r>
            <w:r w:rsidRPr="000A1071">
              <w:rPr>
                <w:rFonts w:cstheme="minorHAnsi"/>
                <w:sz w:val="20"/>
                <w:szCs w:val="20"/>
              </w:rPr>
              <w:t xml:space="preserve">, is to get adolescents into a gym or into a room together and hopefully feed off each </w:t>
            </w:r>
            <w:r>
              <w:rPr>
                <w:rFonts w:cstheme="minorHAnsi"/>
                <w:sz w:val="20"/>
                <w:szCs w:val="20"/>
              </w:rPr>
              <w:t>other, to not feel so isolated</w:t>
            </w:r>
            <w:r w:rsidRPr="000A1071">
              <w:rPr>
                <w:rFonts w:cstheme="minorHAnsi"/>
                <w:sz w:val="20"/>
                <w:szCs w:val="20"/>
              </w:rPr>
              <w:t xml:space="preserve"> …rather than a one-hour consult where I give them advice and I don't know what they're going to do for the next six weeks”</w:t>
            </w:r>
          </w:p>
        </w:tc>
      </w:tr>
      <w:tr w:rsidR="000A1071" w:rsidRPr="000A1071" w:rsidTr="000A1071">
        <w:trPr>
          <w:trHeight w:val="194"/>
        </w:trPr>
        <w:tc>
          <w:tcPr>
            <w:tcW w:w="837" w:type="pct"/>
          </w:tcPr>
          <w:p w:rsidR="000A1071" w:rsidRPr="000A1071" w:rsidRDefault="000A1071" w:rsidP="0090068C">
            <w:pPr>
              <w:spacing w:line="240" w:lineRule="auto"/>
              <w:rPr>
                <w:rFonts w:cstheme="minorHAnsi"/>
                <w:sz w:val="20"/>
                <w:szCs w:val="20"/>
              </w:rPr>
            </w:pPr>
            <w:r w:rsidRPr="000A1071">
              <w:rPr>
                <w:rFonts w:cstheme="minorHAnsi"/>
                <w:sz w:val="20"/>
                <w:szCs w:val="20"/>
              </w:rPr>
              <w:t>Family clinic/whole family approach</w:t>
            </w:r>
          </w:p>
        </w:tc>
        <w:tc>
          <w:tcPr>
            <w:tcW w:w="2081" w:type="pct"/>
          </w:tcPr>
          <w:p w:rsidR="000A1071" w:rsidRPr="000A1071" w:rsidRDefault="000A1071" w:rsidP="0090068C">
            <w:pPr>
              <w:spacing w:line="240" w:lineRule="auto"/>
              <w:rPr>
                <w:rFonts w:cstheme="minorHAnsi"/>
                <w:sz w:val="20"/>
                <w:szCs w:val="20"/>
                <w:lang w:val="en-AU"/>
              </w:rPr>
            </w:pPr>
            <w:r w:rsidRPr="000A1071">
              <w:rPr>
                <w:rFonts w:cstheme="minorHAnsi"/>
                <w:sz w:val="20"/>
                <w:szCs w:val="20"/>
                <w:lang w:val="en-AU"/>
              </w:rPr>
              <w:t>“The family usually has this problem and therefore you can't treat the child outside of the family, and need to identify and work with the family.”</w:t>
            </w:r>
          </w:p>
          <w:p w:rsidR="000A1071" w:rsidRPr="000A1071" w:rsidRDefault="000A1071" w:rsidP="0090068C">
            <w:pPr>
              <w:spacing w:line="240" w:lineRule="auto"/>
              <w:rPr>
                <w:rFonts w:cstheme="minorHAnsi"/>
                <w:sz w:val="20"/>
                <w:szCs w:val="20"/>
                <w:lang w:val="en-AU"/>
              </w:rPr>
            </w:pPr>
            <w:r w:rsidRPr="000A1071">
              <w:rPr>
                <w:rFonts w:cstheme="minorHAnsi"/>
                <w:sz w:val="20"/>
                <w:szCs w:val="20"/>
                <w:lang w:val="en-AU"/>
              </w:rPr>
              <w:lastRenderedPageBreak/>
              <w:t>“We have a responsibility…. We need to do the basic education to the family and provide some maybe immediate support needs for dietary requirements, etc.”</w:t>
            </w:r>
          </w:p>
          <w:p w:rsidR="000A1071" w:rsidRPr="000A1071" w:rsidRDefault="000A1071" w:rsidP="0090068C">
            <w:pPr>
              <w:spacing w:line="240" w:lineRule="auto"/>
              <w:rPr>
                <w:rFonts w:cstheme="minorHAnsi"/>
                <w:sz w:val="20"/>
                <w:szCs w:val="20"/>
                <w:lang w:val="en-AU"/>
              </w:rPr>
            </w:pPr>
            <w:r w:rsidRPr="000A1071">
              <w:rPr>
                <w:rFonts w:cstheme="minorHAnsi"/>
                <w:sz w:val="20"/>
                <w:szCs w:val="20"/>
                <w:lang w:val="en-AU"/>
              </w:rPr>
              <w:t>“An intensive program like what we provide in weight management takes a lot of commitment, not just from the child but from the family.”</w:t>
            </w:r>
          </w:p>
        </w:tc>
        <w:tc>
          <w:tcPr>
            <w:tcW w:w="2082" w:type="pct"/>
          </w:tcPr>
          <w:p w:rsidR="000A1071" w:rsidRPr="000A1071" w:rsidRDefault="000A1071" w:rsidP="0090068C">
            <w:pPr>
              <w:spacing w:line="240" w:lineRule="auto"/>
              <w:rPr>
                <w:rFonts w:cstheme="minorHAnsi"/>
                <w:sz w:val="20"/>
                <w:szCs w:val="20"/>
              </w:rPr>
            </w:pPr>
            <w:r w:rsidRPr="000A1071">
              <w:rPr>
                <w:rFonts w:cstheme="minorHAnsi"/>
                <w:sz w:val="20"/>
                <w:szCs w:val="20"/>
              </w:rPr>
              <w:lastRenderedPageBreak/>
              <w:t xml:space="preserve">“My ideal would be, you actually have a family clinic, where you have adult clinicians coming to deal with the health problems of the parents, at the same time. Because we have so many parents </w:t>
            </w:r>
            <w:r w:rsidRPr="000A1071">
              <w:rPr>
                <w:rFonts w:cstheme="minorHAnsi"/>
                <w:sz w:val="20"/>
                <w:szCs w:val="20"/>
              </w:rPr>
              <w:lastRenderedPageBreak/>
              <w:t>that have health problems and we suggest to them to go and see their GP, get themselves sorted out and I'm sure, some of them do and many of them don't.”</w:t>
            </w:r>
          </w:p>
        </w:tc>
      </w:tr>
      <w:tr w:rsidR="000A1071" w:rsidRPr="000A1071" w:rsidTr="000A1071">
        <w:trPr>
          <w:trHeight w:val="194"/>
        </w:trPr>
        <w:tc>
          <w:tcPr>
            <w:tcW w:w="837" w:type="pct"/>
          </w:tcPr>
          <w:p w:rsidR="000A1071" w:rsidRPr="000A1071" w:rsidRDefault="000A1071" w:rsidP="0090068C">
            <w:pPr>
              <w:spacing w:line="240" w:lineRule="auto"/>
              <w:rPr>
                <w:rFonts w:cstheme="minorHAnsi"/>
                <w:sz w:val="20"/>
                <w:szCs w:val="20"/>
              </w:rPr>
            </w:pPr>
            <w:r w:rsidRPr="000A1071">
              <w:rPr>
                <w:rFonts w:cstheme="minorHAnsi"/>
                <w:sz w:val="20"/>
                <w:szCs w:val="20"/>
              </w:rPr>
              <w:lastRenderedPageBreak/>
              <w:t>Staffing</w:t>
            </w:r>
          </w:p>
        </w:tc>
        <w:tc>
          <w:tcPr>
            <w:tcW w:w="2081" w:type="pct"/>
          </w:tcPr>
          <w:p w:rsidR="000A1071" w:rsidRPr="000A1071" w:rsidRDefault="000A1071" w:rsidP="0090068C">
            <w:pPr>
              <w:spacing w:line="240" w:lineRule="auto"/>
              <w:rPr>
                <w:rFonts w:cstheme="minorHAnsi"/>
                <w:sz w:val="20"/>
                <w:szCs w:val="20"/>
              </w:rPr>
            </w:pPr>
            <w:r w:rsidRPr="000A1071">
              <w:rPr>
                <w:rFonts w:cstheme="minorHAnsi"/>
                <w:sz w:val="20"/>
                <w:szCs w:val="20"/>
              </w:rPr>
              <w:t xml:space="preserve">“[The clinic] needs someone with that passion and drive because it's not a quick fix. It has to have someone with that long-term view that we're going to keep going and we will get results” </w:t>
            </w:r>
          </w:p>
          <w:p w:rsidR="000A1071" w:rsidRPr="000A1071" w:rsidRDefault="000A1071" w:rsidP="0090068C">
            <w:pPr>
              <w:spacing w:line="240" w:lineRule="auto"/>
              <w:rPr>
                <w:rFonts w:cstheme="minorHAnsi"/>
                <w:sz w:val="20"/>
                <w:szCs w:val="20"/>
              </w:rPr>
            </w:pPr>
            <w:r w:rsidRPr="000A1071">
              <w:rPr>
                <w:rFonts w:cstheme="minorHAnsi"/>
                <w:sz w:val="20"/>
                <w:szCs w:val="20"/>
              </w:rPr>
              <w:t>“[Ideally] you could have a full-time dietician, a full-time physiotherapist, and a full-time social worker, and a full-time GP, and all the rest of it.”</w:t>
            </w:r>
          </w:p>
          <w:p w:rsidR="000A1071" w:rsidRPr="000A1071" w:rsidRDefault="000A1071" w:rsidP="0090068C">
            <w:pPr>
              <w:spacing w:line="240" w:lineRule="auto"/>
              <w:rPr>
                <w:rFonts w:cstheme="minorHAnsi"/>
                <w:sz w:val="20"/>
                <w:szCs w:val="20"/>
              </w:rPr>
            </w:pPr>
            <w:r w:rsidRPr="000A1071">
              <w:rPr>
                <w:rFonts w:cstheme="minorHAnsi"/>
                <w:sz w:val="20"/>
                <w:szCs w:val="20"/>
              </w:rPr>
              <w:t>“You'd have a multidisciplinary team that included an OT, a physio, a dedicated dietician, a dedicated psychologist, and a social worker to work with the families as well.”</w:t>
            </w:r>
          </w:p>
          <w:p w:rsidR="000A1071" w:rsidRPr="000A1071" w:rsidRDefault="000A1071" w:rsidP="0090068C">
            <w:pPr>
              <w:spacing w:line="240" w:lineRule="auto"/>
              <w:rPr>
                <w:rFonts w:cstheme="minorHAnsi"/>
                <w:sz w:val="20"/>
                <w:szCs w:val="20"/>
              </w:rPr>
            </w:pPr>
            <w:r w:rsidRPr="000A1071">
              <w:rPr>
                <w:rFonts w:cstheme="minorHAnsi"/>
                <w:sz w:val="20"/>
                <w:szCs w:val="20"/>
              </w:rPr>
              <w:t xml:space="preserve"> “I think having some fractional staff of Allied Health and medical, potentially nursing as well, who understand the health implications of obesity, and can be called upon to provide advice I think is really important.”</w:t>
            </w:r>
          </w:p>
        </w:tc>
        <w:tc>
          <w:tcPr>
            <w:tcW w:w="2082" w:type="pct"/>
          </w:tcPr>
          <w:p w:rsidR="000A1071" w:rsidRPr="000A1071" w:rsidRDefault="000A1071" w:rsidP="0090068C">
            <w:pPr>
              <w:spacing w:line="240" w:lineRule="auto"/>
              <w:rPr>
                <w:rFonts w:cstheme="minorHAnsi"/>
                <w:sz w:val="20"/>
                <w:szCs w:val="20"/>
              </w:rPr>
            </w:pPr>
            <w:r w:rsidRPr="000A1071">
              <w:rPr>
                <w:rFonts w:cstheme="minorHAnsi"/>
                <w:sz w:val="20"/>
                <w:szCs w:val="20"/>
              </w:rPr>
              <w:t xml:space="preserve">“Actually a wish list would be having an extra staff member that was </w:t>
            </w:r>
            <w:proofErr w:type="spellStart"/>
            <w:r w:rsidRPr="000A1071">
              <w:rPr>
                <w:rFonts w:cstheme="minorHAnsi"/>
                <w:sz w:val="20"/>
                <w:szCs w:val="20"/>
              </w:rPr>
              <w:t>specialised</w:t>
            </w:r>
            <w:proofErr w:type="spellEnd"/>
            <w:r w:rsidRPr="000A1071">
              <w:rPr>
                <w:rFonts w:cstheme="minorHAnsi"/>
                <w:sz w:val="20"/>
                <w:szCs w:val="20"/>
              </w:rPr>
              <w:t xml:space="preserve"> in </w:t>
            </w:r>
            <w:proofErr w:type="spellStart"/>
            <w:r w:rsidRPr="000A1071">
              <w:rPr>
                <w:rFonts w:cstheme="minorHAnsi"/>
                <w:sz w:val="20"/>
                <w:szCs w:val="20"/>
              </w:rPr>
              <w:t>behaviour</w:t>
            </w:r>
            <w:proofErr w:type="spellEnd"/>
            <w:r w:rsidRPr="000A1071">
              <w:rPr>
                <w:rFonts w:cstheme="minorHAnsi"/>
                <w:sz w:val="20"/>
                <w:szCs w:val="20"/>
              </w:rPr>
              <w:t>, like childhood.”</w:t>
            </w:r>
          </w:p>
          <w:p w:rsidR="000A1071" w:rsidRPr="000A1071" w:rsidRDefault="000A1071" w:rsidP="0090068C">
            <w:pPr>
              <w:spacing w:line="240" w:lineRule="auto"/>
              <w:rPr>
                <w:rFonts w:cstheme="minorHAnsi"/>
                <w:sz w:val="20"/>
                <w:szCs w:val="20"/>
              </w:rPr>
            </w:pPr>
            <w:r w:rsidRPr="000A1071">
              <w:rPr>
                <w:rFonts w:cstheme="minorHAnsi"/>
                <w:sz w:val="20"/>
                <w:szCs w:val="20"/>
              </w:rPr>
              <w:t xml:space="preserve"> “Actually a wish list would be having an extra staff member that was </w:t>
            </w:r>
            <w:proofErr w:type="spellStart"/>
            <w:r w:rsidRPr="000A1071">
              <w:rPr>
                <w:rFonts w:cstheme="minorHAnsi"/>
                <w:sz w:val="20"/>
                <w:szCs w:val="20"/>
              </w:rPr>
              <w:t>specialised</w:t>
            </w:r>
            <w:proofErr w:type="spellEnd"/>
            <w:r w:rsidRPr="000A1071">
              <w:rPr>
                <w:rFonts w:cstheme="minorHAnsi"/>
                <w:sz w:val="20"/>
                <w:szCs w:val="20"/>
              </w:rPr>
              <w:t xml:space="preserve"> in </w:t>
            </w:r>
            <w:proofErr w:type="spellStart"/>
            <w:r w:rsidRPr="000A1071">
              <w:rPr>
                <w:rFonts w:cstheme="minorHAnsi"/>
                <w:sz w:val="20"/>
                <w:szCs w:val="20"/>
              </w:rPr>
              <w:t>behaviour</w:t>
            </w:r>
            <w:proofErr w:type="spellEnd"/>
            <w:r w:rsidRPr="000A1071">
              <w:rPr>
                <w:rFonts w:cstheme="minorHAnsi"/>
                <w:sz w:val="20"/>
                <w:szCs w:val="20"/>
              </w:rPr>
              <w:t>, like childhood.”</w:t>
            </w:r>
          </w:p>
          <w:p w:rsidR="000A1071" w:rsidRPr="000A1071" w:rsidRDefault="000A1071" w:rsidP="0090068C">
            <w:pPr>
              <w:spacing w:line="240" w:lineRule="auto"/>
              <w:rPr>
                <w:rFonts w:cstheme="minorHAnsi"/>
                <w:sz w:val="20"/>
                <w:szCs w:val="20"/>
              </w:rPr>
            </w:pPr>
            <w:r w:rsidRPr="000A1071">
              <w:rPr>
                <w:rFonts w:cstheme="minorHAnsi"/>
                <w:sz w:val="20"/>
                <w:szCs w:val="20"/>
              </w:rPr>
              <w:t>“We go on about exercise, but the reality is, we are not trained. We</w:t>
            </w:r>
            <w:r>
              <w:rPr>
                <w:rFonts w:cstheme="minorHAnsi"/>
                <w:sz w:val="20"/>
                <w:szCs w:val="20"/>
              </w:rPr>
              <w:t xml:space="preserve"> are not exercise physiologists</w:t>
            </w:r>
            <w:r w:rsidRPr="000A1071">
              <w:rPr>
                <w:rFonts w:cstheme="minorHAnsi"/>
                <w:sz w:val="20"/>
                <w:szCs w:val="20"/>
              </w:rPr>
              <w:t>.”</w:t>
            </w:r>
          </w:p>
          <w:p w:rsidR="000A1071" w:rsidRPr="000A1071" w:rsidRDefault="000A1071" w:rsidP="000A1071">
            <w:pPr>
              <w:spacing w:line="240" w:lineRule="auto"/>
              <w:rPr>
                <w:rFonts w:cstheme="minorHAnsi"/>
                <w:sz w:val="20"/>
                <w:szCs w:val="20"/>
              </w:rPr>
            </w:pPr>
            <w:r w:rsidRPr="000A1071">
              <w:rPr>
                <w:rFonts w:cstheme="minorHAnsi"/>
                <w:sz w:val="20"/>
                <w:szCs w:val="20"/>
              </w:rPr>
              <w:t xml:space="preserve">“I think looking at a weakness, it is that need for a social worker because a lot of the time it is such a complicated case with such complicated kids that </w:t>
            </w:r>
            <w:r>
              <w:rPr>
                <w:rFonts w:cstheme="minorHAnsi"/>
                <w:sz w:val="20"/>
                <w:szCs w:val="20"/>
              </w:rPr>
              <w:t>need follow up intervention</w:t>
            </w:r>
            <w:r w:rsidRPr="000A1071">
              <w:rPr>
                <w:rFonts w:cstheme="minorHAnsi"/>
                <w:sz w:val="20"/>
                <w:szCs w:val="20"/>
              </w:rPr>
              <w:t>.”</w:t>
            </w:r>
          </w:p>
        </w:tc>
      </w:tr>
      <w:tr w:rsidR="000A1071" w:rsidRPr="000A1071" w:rsidTr="000A1071">
        <w:trPr>
          <w:trHeight w:val="194"/>
        </w:trPr>
        <w:tc>
          <w:tcPr>
            <w:tcW w:w="837" w:type="pct"/>
          </w:tcPr>
          <w:p w:rsidR="000A1071" w:rsidRPr="000A1071" w:rsidRDefault="000A1071" w:rsidP="0090068C">
            <w:pPr>
              <w:spacing w:line="240" w:lineRule="auto"/>
              <w:rPr>
                <w:rFonts w:cstheme="minorHAnsi"/>
                <w:sz w:val="20"/>
                <w:szCs w:val="20"/>
              </w:rPr>
            </w:pPr>
            <w:proofErr w:type="spellStart"/>
            <w:r w:rsidRPr="000A1071">
              <w:rPr>
                <w:rFonts w:cstheme="minorHAnsi"/>
                <w:sz w:val="20"/>
                <w:szCs w:val="20"/>
              </w:rPr>
              <w:t>Personalised</w:t>
            </w:r>
            <w:proofErr w:type="spellEnd"/>
            <w:r w:rsidRPr="000A1071">
              <w:rPr>
                <w:rFonts w:cstheme="minorHAnsi"/>
                <w:sz w:val="20"/>
                <w:szCs w:val="20"/>
              </w:rPr>
              <w:t xml:space="preserve"> services</w:t>
            </w:r>
          </w:p>
        </w:tc>
        <w:tc>
          <w:tcPr>
            <w:tcW w:w="2081" w:type="pct"/>
          </w:tcPr>
          <w:p w:rsidR="000A1071" w:rsidRPr="000A1071" w:rsidRDefault="000A1071" w:rsidP="0090068C">
            <w:pPr>
              <w:spacing w:line="240" w:lineRule="auto"/>
              <w:rPr>
                <w:rFonts w:cstheme="minorHAnsi"/>
                <w:sz w:val="20"/>
                <w:szCs w:val="20"/>
              </w:rPr>
            </w:pPr>
            <w:r w:rsidRPr="000A1071">
              <w:rPr>
                <w:rFonts w:cstheme="minorHAnsi"/>
                <w:sz w:val="20"/>
                <w:szCs w:val="20"/>
              </w:rPr>
              <w:t>“I think we need a selection out there of options that you can choose, and choose the one that best fits the family, whether it best suits them because clinically, or best suits them because it's the one that they're the most likely to participate in.”</w:t>
            </w:r>
          </w:p>
          <w:p w:rsidR="000A1071" w:rsidRPr="000A1071" w:rsidRDefault="000A1071" w:rsidP="0090068C">
            <w:pPr>
              <w:spacing w:line="240" w:lineRule="auto"/>
              <w:rPr>
                <w:rFonts w:cstheme="minorHAnsi"/>
                <w:sz w:val="20"/>
                <w:szCs w:val="20"/>
              </w:rPr>
            </w:pPr>
            <w:r w:rsidRPr="000A1071">
              <w:rPr>
                <w:rFonts w:cstheme="minorHAnsi"/>
                <w:sz w:val="20"/>
                <w:szCs w:val="20"/>
              </w:rPr>
              <w:t>“I don't think there's a one size fits all solution here.”</w:t>
            </w:r>
          </w:p>
        </w:tc>
        <w:tc>
          <w:tcPr>
            <w:tcW w:w="2082" w:type="pct"/>
          </w:tcPr>
          <w:p w:rsidR="000A1071" w:rsidRPr="000A1071" w:rsidRDefault="000A1071" w:rsidP="0090068C">
            <w:pPr>
              <w:spacing w:line="240" w:lineRule="auto"/>
              <w:rPr>
                <w:rFonts w:cstheme="minorHAnsi"/>
                <w:sz w:val="20"/>
                <w:szCs w:val="20"/>
              </w:rPr>
            </w:pPr>
            <w:r w:rsidRPr="000A1071">
              <w:rPr>
                <w:rFonts w:cstheme="minorHAnsi"/>
                <w:sz w:val="20"/>
                <w:szCs w:val="20"/>
              </w:rPr>
              <w:t>“We go through the growth chart, and we have a look at, these are the risk for being at this level, so you plot that, and where we want to aim for, and what’s realistic. Anything is better than nothing, and just that whole healthy is more important than being a weight focus.”</w:t>
            </w:r>
          </w:p>
        </w:tc>
      </w:tr>
      <w:tr w:rsidR="000A1071" w:rsidRPr="000A1071" w:rsidTr="000A1071">
        <w:trPr>
          <w:trHeight w:val="194"/>
        </w:trPr>
        <w:tc>
          <w:tcPr>
            <w:tcW w:w="837" w:type="pct"/>
          </w:tcPr>
          <w:p w:rsidR="000A1071" w:rsidRPr="000A1071" w:rsidRDefault="000A1071" w:rsidP="0090068C">
            <w:pPr>
              <w:spacing w:line="240" w:lineRule="auto"/>
              <w:rPr>
                <w:rFonts w:cstheme="minorHAnsi"/>
                <w:sz w:val="20"/>
                <w:szCs w:val="20"/>
              </w:rPr>
            </w:pPr>
            <w:r w:rsidRPr="000A1071">
              <w:rPr>
                <w:rFonts w:cstheme="minorHAnsi"/>
                <w:sz w:val="20"/>
                <w:szCs w:val="20"/>
              </w:rPr>
              <w:t xml:space="preserve">Research </w:t>
            </w:r>
            <w:r w:rsidRPr="000A1071">
              <w:rPr>
                <w:rFonts w:cstheme="minorHAnsi"/>
                <w:color w:val="000000" w:themeColor="text1"/>
                <w:sz w:val="20"/>
                <w:szCs w:val="20"/>
              </w:rPr>
              <w:t>connections</w:t>
            </w:r>
          </w:p>
        </w:tc>
        <w:tc>
          <w:tcPr>
            <w:tcW w:w="2081" w:type="pct"/>
          </w:tcPr>
          <w:p w:rsidR="000A1071" w:rsidRPr="000A1071" w:rsidRDefault="000A1071" w:rsidP="0090068C">
            <w:pPr>
              <w:spacing w:line="240" w:lineRule="auto"/>
              <w:rPr>
                <w:rFonts w:cstheme="minorHAnsi"/>
                <w:sz w:val="20"/>
                <w:szCs w:val="20"/>
              </w:rPr>
            </w:pPr>
            <w:r w:rsidRPr="000A1071">
              <w:rPr>
                <w:rFonts w:cstheme="minorHAnsi"/>
                <w:sz w:val="20"/>
                <w:szCs w:val="20"/>
              </w:rPr>
              <w:t>“I'd wa</w:t>
            </w:r>
            <w:r>
              <w:rPr>
                <w:rFonts w:cstheme="minorHAnsi"/>
                <w:sz w:val="20"/>
                <w:szCs w:val="20"/>
              </w:rPr>
              <w:t>nt to see good data collection…..</w:t>
            </w:r>
            <w:r w:rsidRPr="000A1071">
              <w:rPr>
                <w:rFonts w:cstheme="minorHAnsi"/>
                <w:sz w:val="20"/>
                <w:szCs w:val="20"/>
              </w:rPr>
              <w:t xml:space="preserve"> </w:t>
            </w:r>
            <w:proofErr w:type="gramStart"/>
            <w:r w:rsidRPr="000A1071">
              <w:rPr>
                <w:rFonts w:cstheme="minorHAnsi"/>
                <w:sz w:val="20"/>
                <w:szCs w:val="20"/>
              </w:rPr>
              <w:t>so</w:t>
            </w:r>
            <w:proofErr w:type="gramEnd"/>
            <w:r w:rsidRPr="000A1071">
              <w:rPr>
                <w:rFonts w:cstheme="minorHAnsi"/>
                <w:sz w:val="20"/>
                <w:szCs w:val="20"/>
              </w:rPr>
              <w:t xml:space="preserve"> that we can see that there's positive outcomes from it, and if not, to learn from what we can do better rather than just saying there's lots of people going to the clinic.”</w:t>
            </w:r>
          </w:p>
          <w:p w:rsidR="000A1071" w:rsidRPr="000A1071" w:rsidRDefault="000A1071" w:rsidP="000A1071">
            <w:pPr>
              <w:spacing w:line="240" w:lineRule="auto"/>
              <w:rPr>
                <w:rFonts w:cstheme="minorHAnsi"/>
                <w:sz w:val="20"/>
                <w:szCs w:val="20"/>
              </w:rPr>
            </w:pPr>
            <w:r w:rsidRPr="000A1071">
              <w:rPr>
                <w:rFonts w:cstheme="minorHAnsi"/>
                <w:sz w:val="20"/>
                <w:szCs w:val="20"/>
              </w:rPr>
              <w:t xml:space="preserve">“I think the research is an important part of that service as well… It certainly has weight. Hospitals are very big on research, so that's </w:t>
            </w:r>
            <w:r>
              <w:rPr>
                <w:rFonts w:cstheme="minorHAnsi"/>
                <w:sz w:val="20"/>
                <w:szCs w:val="20"/>
              </w:rPr>
              <w:lastRenderedPageBreak/>
              <w:t>another driver.”</w:t>
            </w:r>
          </w:p>
        </w:tc>
        <w:tc>
          <w:tcPr>
            <w:tcW w:w="2082" w:type="pct"/>
          </w:tcPr>
          <w:p w:rsidR="000A1071" w:rsidRPr="000A1071" w:rsidRDefault="000A1071" w:rsidP="0090068C">
            <w:pPr>
              <w:spacing w:line="240" w:lineRule="auto"/>
              <w:rPr>
                <w:rFonts w:cstheme="minorHAnsi"/>
                <w:sz w:val="20"/>
                <w:szCs w:val="20"/>
              </w:rPr>
            </w:pPr>
            <w:r w:rsidRPr="000A1071">
              <w:rPr>
                <w:rFonts w:cstheme="minorHAnsi"/>
                <w:sz w:val="20"/>
                <w:szCs w:val="20"/>
              </w:rPr>
              <w:lastRenderedPageBreak/>
              <w:t xml:space="preserve">“I think having that really good practice-research relationship is really important for any area of clinical </w:t>
            </w:r>
            <w:proofErr w:type="spellStart"/>
            <w:r w:rsidRPr="000A1071">
              <w:rPr>
                <w:rFonts w:cstheme="minorHAnsi"/>
                <w:sz w:val="20"/>
                <w:szCs w:val="20"/>
              </w:rPr>
              <w:t>endeavour</w:t>
            </w:r>
            <w:proofErr w:type="spellEnd"/>
            <w:r w:rsidRPr="000A1071">
              <w:rPr>
                <w:rFonts w:cstheme="minorHAnsi"/>
                <w:sz w:val="20"/>
                <w:szCs w:val="20"/>
              </w:rPr>
              <w:t xml:space="preserve"> and particularly for weight management. If we don't do that, then we won't be continually developing.” </w:t>
            </w:r>
          </w:p>
          <w:p w:rsidR="000A1071" w:rsidRPr="000A1071" w:rsidRDefault="000A1071" w:rsidP="0090068C">
            <w:pPr>
              <w:spacing w:line="240" w:lineRule="auto"/>
              <w:rPr>
                <w:rFonts w:cstheme="minorHAnsi"/>
                <w:sz w:val="20"/>
                <w:szCs w:val="20"/>
              </w:rPr>
            </w:pPr>
            <w:r w:rsidRPr="000A1071">
              <w:rPr>
                <w:rFonts w:cstheme="minorHAnsi"/>
                <w:sz w:val="20"/>
                <w:szCs w:val="20"/>
              </w:rPr>
              <w:t>“The evidence base and that research-practice link, I think, is a really important one.”</w:t>
            </w:r>
          </w:p>
        </w:tc>
      </w:tr>
      <w:tr w:rsidR="000A1071" w:rsidRPr="000A1071" w:rsidTr="000A1071">
        <w:trPr>
          <w:trHeight w:val="194"/>
        </w:trPr>
        <w:tc>
          <w:tcPr>
            <w:tcW w:w="837" w:type="pct"/>
          </w:tcPr>
          <w:p w:rsidR="000A1071" w:rsidRPr="000A1071" w:rsidRDefault="000A1071" w:rsidP="0090068C">
            <w:pPr>
              <w:spacing w:line="240" w:lineRule="auto"/>
              <w:rPr>
                <w:rFonts w:cstheme="minorHAnsi"/>
                <w:sz w:val="20"/>
                <w:szCs w:val="20"/>
              </w:rPr>
            </w:pPr>
            <w:r w:rsidRPr="000A1071">
              <w:rPr>
                <w:rFonts w:cstheme="minorHAnsi"/>
                <w:sz w:val="20"/>
                <w:szCs w:val="20"/>
              </w:rPr>
              <w:lastRenderedPageBreak/>
              <w:t>Leveraging technology</w:t>
            </w:r>
          </w:p>
        </w:tc>
        <w:tc>
          <w:tcPr>
            <w:tcW w:w="2081" w:type="pct"/>
          </w:tcPr>
          <w:p w:rsidR="000A1071" w:rsidRPr="000A1071" w:rsidRDefault="000A1071" w:rsidP="000A1071">
            <w:pPr>
              <w:spacing w:line="240" w:lineRule="auto"/>
              <w:rPr>
                <w:rFonts w:cstheme="minorHAnsi"/>
                <w:sz w:val="20"/>
                <w:szCs w:val="20"/>
              </w:rPr>
            </w:pPr>
            <w:r w:rsidRPr="000A1071">
              <w:rPr>
                <w:rFonts w:cstheme="minorHAnsi"/>
                <w:sz w:val="20"/>
                <w:szCs w:val="20"/>
              </w:rPr>
              <w:t>“I'd want technological improvements, for example, the EMR automatically flags someone who's overweight or obese…and possibly using mobile technology to get better follows up, sending text reminders to families, that sort of thing which has been done for other conditions.”</w:t>
            </w:r>
          </w:p>
        </w:tc>
        <w:tc>
          <w:tcPr>
            <w:tcW w:w="2082" w:type="pct"/>
          </w:tcPr>
          <w:p w:rsidR="000A1071" w:rsidRPr="000A1071" w:rsidRDefault="000A1071" w:rsidP="0090068C">
            <w:pPr>
              <w:spacing w:line="240" w:lineRule="auto"/>
              <w:rPr>
                <w:rFonts w:cstheme="minorHAnsi"/>
                <w:sz w:val="20"/>
                <w:szCs w:val="20"/>
              </w:rPr>
            </w:pPr>
            <w:r w:rsidRPr="000A1071">
              <w:rPr>
                <w:rFonts w:cstheme="minorHAnsi"/>
                <w:sz w:val="20"/>
                <w:szCs w:val="20"/>
              </w:rPr>
              <w:t>“A big barrier is that they can't afford to pay 100 bucks a month for a gym membership… I tend to point them in that direction if it's suitable. Otherwise there are apps available…that can be really, really useful for children…. They get a reward by seeing a big number on the pedometer at the end of the day. Something as simple as that can just get them going.”</w:t>
            </w:r>
          </w:p>
        </w:tc>
      </w:tr>
    </w:tbl>
    <w:p w:rsidR="007F2F66" w:rsidRPr="000A1071" w:rsidRDefault="000A1071" w:rsidP="000A1071">
      <w:pPr>
        <w:spacing w:line="480" w:lineRule="auto"/>
        <w:rPr>
          <w:rFonts w:cstheme="minorHAnsi"/>
          <w:sz w:val="20"/>
          <w:szCs w:val="20"/>
        </w:rPr>
      </w:pPr>
      <w:r w:rsidRPr="000A1071">
        <w:rPr>
          <w:rFonts w:cstheme="minorHAnsi"/>
          <w:b/>
          <w:i/>
          <w:sz w:val="20"/>
          <w:szCs w:val="20"/>
        </w:rPr>
        <w:t>Abbreviations</w:t>
      </w:r>
      <w:r w:rsidRPr="000A1071">
        <w:rPr>
          <w:rFonts w:cstheme="minorHAnsi"/>
          <w:b/>
          <w:sz w:val="20"/>
          <w:szCs w:val="20"/>
        </w:rPr>
        <w:t xml:space="preserve">: </w:t>
      </w:r>
      <w:r w:rsidRPr="000A1071">
        <w:rPr>
          <w:rFonts w:cstheme="minorHAnsi"/>
          <w:b/>
          <w:i/>
          <w:sz w:val="20"/>
          <w:szCs w:val="20"/>
        </w:rPr>
        <w:t>HSM</w:t>
      </w:r>
      <w:r w:rsidRPr="000A1071">
        <w:rPr>
          <w:rFonts w:cstheme="minorHAnsi"/>
          <w:b/>
          <w:sz w:val="20"/>
          <w:szCs w:val="20"/>
        </w:rPr>
        <w:t xml:space="preserve">=health service manager; </w:t>
      </w:r>
      <w:r w:rsidRPr="000A1071">
        <w:rPr>
          <w:rFonts w:cstheme="minorHAnsi"/>
          <w:b/>
          <w:i/>
          <w:sz w:val="20"/>
          <w:szCs w:val="20"/>
        </w:rPr>
        <w:t>EMR</w:t>
      </w:r>
      <w:r w:rsidRPr="000A1071">
        <w:rPr>
          <w:rFonts w:cstheme="minorHAnsi"/>
          <w:b/>
          <w:sz w:val="20"/>
          <w:szCs w:val="20"/>
        </w:rPr>
        <w:t>=electronic medical records</w:t>
      </w:r>
      <w:r w:rsidRPr="000A1071">
        <w:rPr>
          <w:rFonts w:cstheme="minorHAnsi"/>
          <w:b/>
          <w:i/>
          <w:sz w:val="20"/>
          <w:szCs w:val="20"/>
        </w:rPr>
        <w:t>; ADHD=</w:t>
      </w:r>
      <w:r w:rsidRPr="000A1071">
        <w:rPr>
          <w:rFonts w:cstheme="minorHAnsi"/>
          <w:b/>
          <w:sz w:val="20"/>
          <w:szCs w:val="20"/>
        </w:rPr>
        <w:t xml:space="preserve">Attention deficit hyperactivity disorder; </w:t>
      </w:r>
      <w:r w:rsidRPr="000A1071">
        <w:rPr>
          <w:rFonts w:cstheme="minorHAnsi"/>
          <w:b/>
          <w:i/>
          <w:sz w:val="20"/>
          <w:szCs w:val="20"/>
        </w:rPr>
        <w:t>GP</w:t>
      </w:r>
      <w:r w:rsidRPr="000A1071">
        <w:rPr>
          <w:rFonts w:cstheme="minorHAnsi"/>
          <w:b/>
          <w:sz w:val="20"/>
          <w:szCs w:val="20"/>
        </w:rPr>
        <w:t>=General Practitioner</w:t>
      </w:r>
    </w:p>
    <w:sectPr w:rsidR="007F2F66" w:rsidRPr="000A1071" w:rsidSect="000A107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071"/>
    <w:rsid w:val="000A1071"/>
    <w:rsid w:val="00286317"/>
    <w:rsid w:val="005D3FA1"/>
    <w:rsid w:val="00AB22DC"/>
    <w:rsid w:val="00C918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071"/>
    <w:pPr>
      <w:spacing w:after="160" w:line="259"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Light">
    <w:name w:val="Grid Table Light"/>
    <w:basedOn w:val="TableNormal"/>
    <w:uiPriority w:val="40"/>
    <w:rsid w:val="000A1071"/>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071"/>
    <w:pPr>
      <w:spacing w:after="160" w:line="259"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Light">
    <w:name w:val="Grid Table Light"/>
    <w:basedOn w:val="TableNormal"/>
    <w:uiPriority w:val="40"/>
    <w:rsid w:val="000A1071"/>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3C89BBE.dotm</Template>
  <TotalTime>1</TotalTime>
  <Pages>4</Pages>
  <Words>1453</Words>
  <Characters>8387</Characters>
  <Application>Microsoft Office Word</Application>
  <DocSecurity>0</DocSecurity>
  <Lines>254</Lines>
  <Paragraphs>129</Paragraphs>
  <ScaleCrop>false</ScaleCrop>
  <HeadingPairs>
    <vt:vector size="2" baseType="variant">
      <vt:variant>
        <vt:lpstr>Title</vt:lpstr>
      </vt:variant>
      <vt:variant>
        <vt:i4>1</vt:i4>
      </vt:variant>
    </vt:vector>
  </HeadingPairs>
  <TitlesOfParts>
    <vt:vector size="1" baseType="lpstr">
      <vt:lpstr/>
    </vt:vector>
  </TitlesOfParts>
  <Company>SCHN</Company>
  <LinksUpToDate>false</LinksUpToDate>
  <CharactersWithSpaces>9711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Cohen (SCHN)</dc:creator>
  <cp:lastModifiedBy>jennifer.cohen2</cp:lastModifiedBy>
  <cp:revision>2</cp:revision>
  <dcterms:created xsi:type="dcterms:W3CDTF">2019-06-25T05:09:00Z</dcterms:created>
  <dcterms:modified xsi:type="dcterms:W3CDTF">2019-06-25T05:09:00Z</dcterms:modified>
</cp:coreProperties>
</file>